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7" w:rsidRPr="007A581E" w:rsidRDefault="00736657" w:rsidP="007A5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A581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ОБРАЗЛОЖЕЊЕ </w:t>
      </w:r>
    </w:p>
    <w:p w:rsidR="00736657" w:rsidRPr="007A581E" w:rsidRDefault="00736657" w:rsidP="007A5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1E">
        <w:rPr>
          <w:rFonts w:ascii="Times New Roman" w:hAnsi="Times New Roman" w:cs="Times New Roman"/>
          <w:b/>
          <w:sz w:val="28"/>
          <w:szCs w:val="28"/>
          <w:lang w:val="sr-Cyrl-RS"/>
        </w:rPr>
        <w:t>за најбољу социолошку књигу домаћег аутора у 201</w:t>
      </w:r>
      <w:r w:rsidRPr="007A581E">
        <w:rPr>
          <w:rFonts w:ascii="Times New Roman" w:hAnsi="Times New Roman" w:cs="Times New Roman"/>
          <w:b/>
          <w:sz w:val="28"/>
          <w:szCs w:val="28"/>
        </w:rPr>
        <w:t>9</w:t>
      </w:r>
      <w:r w:rsidRPr="007A581E">
        <w:rPr>
          <w:rFonts w:ascii="Times New Roman" w:hAnsi="Times New Roman" w:cs="Times New Roman"/>
          <w:b/>
          <w:sz w:val="28"/>
          <w:szCs w:val="28"/>
          <w:lang w:val="sr-Cyrl-RS"/>
        </w:rPr>
        <w:t>. години</w:t>
      </w:r>
    </w:p>
    <w:p w:rsidR="008A3F88" w:rsidRDefault="008A3F88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</w:p>
    <w:p w:rsidR="007A581E" w:rsidRDefault="007A581E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</w:p>
    <w:p w:rsidR="00736657" w:rsidRDefault="00736657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63E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основу члана 3 Статута Српског социолошког друштва и Правилника о Награди „Војин Милић“ жири за доделу награде за најбољу социолошку књигу домаћег аутора у 2019. години, у саставу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проф. др Лела Милошевић Радуловић</w:t>
      </w:r>
      <w:r w:rsidR="00270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0C91"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др </w:t>
      </w:r>
      <w:r w:rsidR="00270C9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Бранимир Стојковић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проф. 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Жолт Лазар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већином гласова донео је одлуку да се награда додели 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проф</w:t>
      </w:r>
      <w:r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др </w:t>
      </w:r>
      <w:r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Слађани </w:t>
      </w:r>
      <w:r w:rsidR="0075726B"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М. </w:t>
      </w:r>
      <w:r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Драгишић Лабаш </w:t>
      </w:r>
      <w:r w:rsidR="0075726B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књигу</w:t>
      </w:r>
      <w:r w:rsidR="0075726B"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63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Самоубиство – различити дискурси</w:t>
      </w: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</w:rPr>
        <w:t>. Књигу је издао </w:t>
      </w:r>
      <w:r w:rsidR="0075726B"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Универзитет у Београду – Филозофски факултет и Институт за социолошка истраживања 2019. године.</w:t>
      </w:r>
    </w:p>
    <w:p w:rsidR="007A581E" w:rsidRPr="00663E98" w:rsidRDefault="007A581E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663E98" w:rsidRPr="00663E98" w:rsidRDefault="00017CC0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Књига </w:t>
      </w:r>
      <w:r w:rsidR="00010F24"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Слађане Драгишић Лабаш </w:t>
      </w:r>
      <w:r w:rsidR="0075726B" w:rsidRPr="00663E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sr-Cyrl-RS"/>
        </w:rPr>
        <w:t>Самоубиство – различити дискурси</w:t>
      </w:r>
      <w:r w:rsidR="0075726B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бави се анализом </w:t>
      </w:r>
      <w:r w:rsidR="0075726B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феномен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а</w:t>
      </w:r>
      <w:r w:rsidR="0075726B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самоубиства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из социолошког, психолошког, психијатријско</w:t>
      </w:r>
      <w:r w:rsidR="00663E98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г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и филозофског</w:t>
      </w:r>
      <w:r w:rsidR="00AF2B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="00AF2BD3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дискурса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. Вишегодишње бављење </w:t>
      </w:r>
      <w:r w:rsidR="00663E98"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Слађане Драгишић </w:t>
      </w:r>
      <w:r w:rsidR="00554927" w:rsidRPr="00663E9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Лабаш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овим проблемом резултирал</w:t>
      </w:r>
      <w:r w:rsidR="00C171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о је студијом о друштвено 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важној, теоријски актуелној, а ипак недовољно истраженој тем</w:t>
      </w:r>
      <w:r w:rsidR="00B865E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и. Реч је о комплексној анализи 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феномена</w:t>
      </w:r>
      <w:r w:rsidR="00B86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865E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самоубиства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, која је теоријски веома добро утемељена, а емпиријски се ослања на значајне истраживачке налазе. </w:t>
      </w:r>
    </w:p>
    <w:p w:rsidR="00554927" w:rsidRDefault="00663E98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Основни циљ књиге је да осветли феномен самоубиства из различитих дискурса, а потом да прикаже епидемиолошке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пода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тке 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 само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убиству и истраживачке налазе о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зн</w:t>
      </w:r>
      <w:r w:rsidR="00B865E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а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чајним ризичним и протективним факторима (из друштва, окружења, породице и личности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) </w:t>
      </w:r>
      <w:r w:rsidR="00554927"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и да изнесе предлоге за превенцију. </w:t>
      </w:r>
    </w:p>
    <w:p w:rsidR="002918BF" w:rsidRDefault="00C708AF" w:rsidP="0029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Темељношћу и ширином увида у ово важно поље социолошког интересовања ауторк</w:t>
      </w:r>
      <w:r w:rsidR="00EC04E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а указује на специфичности </w:t>
      </w:r>
      <w:r w:rsidRPr="00663E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феномена</w:t>
      </w:r>
      <w:r w:rsidR="00EC04E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самоубиства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, а </w:t>
      </w:r>
      <w:r w:rsidR="00C10B1F" w:rsidRPr="00663E98">
        <w:rPr>
          <w:rFonts w:ascii="Times New Roman" w:hAnsi="Times New Roman" w:cs="Times New Roman"/>
          <w:sz w:val="24"/>
          <w:szCs w:val="24"/>
          <w:lang w:val="sr-Cyrl-RS"/>
        </w:rPr>
        <w:t>предмету проучавања приступа на научан, систематичан и разумљив начин</w:t>
      </w:r>
      <w:r w:rsidR="00921C1E" w:rsidRPr="00663E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0B1F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наводећи да </w:t>
      </w:r>
      <w:r w:rsidR="00B865EF">
        <w:rPr>
          <w:rFonts w:ascii="Times New Roman" w:hAnsi="Times New Roman" w:cs="Times New Roman"/>
          <w:sz w:val="24"/>
          <w:szCs w:val="24"/>
          <w:lang w:val="sr-Cyrl-RS"/>
        </w:rPr>
        <w:t xml:space="preserve">овом феномену </w:t>
      </w:r>
      <w:r w:rsidR="000F050E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 </w:t>
      </w:r>
      <w:r w:rsidR="00C10B1F" w:rsidRPr="00663E98">
        <w:rPr>
          <w:rFonts w:ascii="Times New Roman" w:hAnsi="Times New Roman" w:cs="Times New Roman"/>
          <w:sz w:val="24"/>
          <w:szCs w:val="24"/>
          <w:lang w:val="sr-Cyrl-RS"/>
        </w:rPr>
        <w:t>пре свега</w:t>
      </w:r>
      <w:r w:rsidR="000F050E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C10B1F" w:rsidRPr="00663E98">
        <w:rPr>
          <w:rFonts w:ascii="Times New Roman" w:hAnsi="Times New Roman" w:cs="Times New Roman"/>
          <w:sz w:val="24"/>
          <w:szCs w:val="24"/>
          <w:lang w:val="sr-Cyrl-RS"/>
        </w:rPr>
        <w:t>друштвен</w:t>
      </w:r>
      <w:r w:rsidR="000F050E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C10B1F" w:rsidRPr="00663E98">
        <w:rPr>
          <w:rFonts w:ascii="Times New Roman" w:hAnsi="Times New Roman" w:cs="Times New Roman"/>
          <w:sz w:val="24"/>
          <w:szCs w:val="24"/>
          <w:lang w:val="sr-Cyrl-RS"/>
        </w:rPr>
        <w:t>проблем</w:t>
      </w:r>
      <w:r w:rsidR="000F050E" w:rsidRPr="00663E98">
        <w:rPr>
          <w:rFonts w:ascii="Times New Roman" w:hAnsi="Times New Roman" w:cs="Times New Roman"/>
          <w:sz w:val="24"/>
          <w:szCs w:val="24"/>
          <w:lang w:val="sr-Cyrl-RS"/>
        </w:rPr>
        <w:t>у. У складу с</w:t>
      </w:r>
      <w:r w:rsidR="00921C1E" w:rsidRPr="0066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050E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тим, фактори и модели превенције су важан део разматрања.</w:t>
      </w:r>
      <w:r w:rsidR="00291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663D" w:rsidRDefault="000F050E" w:rsidP="0029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52433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циљу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интердисциплинарног приступа суициду </w:t>
      </w:r>
      <w:r w:rsidR="00952433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27670">
        <w:rPr>
          <w:rFonts w:ascii="Times New Roman" w:hAnsi="Times New Roman" w:cs="Times New Roman"/>
          <w:sz w:val="24"/>
          <w:szCs w:val="24"/>
          <w:lang w:val="sr-Cyrl-RS"/>
        </w:rPr>
        <w:t>његовог дубљег разумевања</w:t>
      </w:r>
      <w:r w:rsidR="00C171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1C1E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ауторка </w:t>
      </w:r>
      <w:r w:rsidR="00B775ED">
        <w:rPr>
          <w:rFonts w:ascii="Times New Roman" w:hAnsi="Times New Roman" w:cs="Times New Roman"/>
          <w:sz w:val="24"/>
          <w:szCs w:val="24"/>
          <w:lang w:val="sr-Cyrl-RS"/>
        </w:rPr>
        <w:t xml:space="preserve">конструише оригиналан приступ и </w:t>
      </w:r>
      <w:r w:rsidR="00952433" w:rsidRPr="00663E98">
        <w:rPr>
          <w:rFonts w:ascii="Times New Roman" w:hAnsi="Times New Roman" w:cs="Times New Roman"/>
          <w:sz w:val="24"/>
          <w:szCs w:val="24"/>
          <w:lang w:val="sr-Cyrl-RS"/>
        </w:rPr>
        <w:t>тежи</w:t>
      </w:r>
      <w:r w:rsidR="00A75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>да поред социолошке осветл</w:t>
      </w:r>
      <w:r w:rsidR="00A0663D">
        <w:rPr>
          <w:rFonts w:ascii="Times New Roman" w:hAnsi="Times New Roman" w:cs="Times New Roman"/>
          <w:sz w:val="24"/>
          <w:szCs w:val="24"/>
          <w:lang w:val="sr-Cyrl-RS"/>
        </w:rPr>
        <w:t>и и друге теоријске перспективе</w:t>
      </w:r>
      <w:r w:rsidR="00A0663D">
        <w:rPr>
          <w:rFonts w:ascii="Times New Roman" w:hAnsi="Times New Roman" w:cs="Times New Roman"/>
          <w:sz w:val="24"/>
          <w:szCs w:val="24"/>
        </w:rPr>
        <w:t xml:space="preserve">, </w:t>
      </w:r>
      <w:r w:rsidR="00A0663D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="00C1713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посебну вредност </w:t>
      </w:r>
      <w:r w:rsidR="00A0663D">
        <w:rPr>
          <w:rFonts w:ascii="Times New Roman" w:hAnsi="Times New Roman" w:cs="Times New Roman"/>
          <w:sz w:val="24"/>
          <w:szCs w:val="24"/>
          <w:lang w:val="sr-Cyrl-RS"/>
        </w:rPr>
        <w:t xml:space="preserve">студије. </w:t>
      </w:r>
      <w:r w:rsidR="007F52E9" w:rsidRPr="00663E98">
        <w:rPr>
          <w:rFonts w:ascii="Times New Roman" w:eastAsia="MyriadPro-Regular" w:hAnsi="Times New Roman" w:cs="Times New Roman"/>
          <w:sz w:val="24"/>
          <w:szCs w:val="24"/>
        </w:rPr>
        <w:t xml:space="preserve">Кохерентности и утемељености студије доприноси </w:t>
      </w:r>
      <w:r w:rsidR="00C17134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и </w:t>
      </w:r>
      <w:r w:rsidR="007F52E9" w:rsidRPr="00663E98">
        <w:rPr>
          <w:rFonts w:ascii="Times New Roman" w:eastAsia="MyriadPro-Regular" w:hAnsi="Times New Roman" w:cs="Times New Roman"/>
          <w:sz w:val="24"/>
          <w:szCs w:val="24"/>
        </w:rPr>
        <w:t xml:space="preserve">настојање </w:t>
      </w:r>
      <w:r w:rsidR="007F52E9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ауторке </w:t>
      </w:r>
      <w:r w:rsidR="00C17134">
        <w:rPr>
          <w:rFonts w:ascii="Times New Roman" w:eastAsia="MyriadPro-Regular" w:hAnsi="Times New Roman" w:cs="Times New Roman"/>
          <w:sz w:val="24"/>
          <w:szCs w:val="24"/>
        </w:rPr>
        <w:t>да појаву сагледа</w:t>
      </w:r>
      <w:r w:rsidR="007F52E9" w:rsidRPr="00663E98">
        <w:rPr>
          <w:rFonts w:ascii="Times New Roman" w:eastAsia="MyriadPro-Regular" w:hAnsi="Times New Roman" w:cs="Times New Roman"/>
          <w:sz w:val="24"/>
          <w:szCs w:val="24"/>
        </w:rPr>
        <w:t xml:space="preserve"> у историјској перспективи, чиме се омогућава ваљано разумев</w:t>
      </w:r>
      <w:r w:rsidR="002738B6" w:rsidRPr="00663E98">
        <w:rPr>
          <w:rFonts w:ascii="Times New Roman" w:eastAsia="MyriadPro-Regular" w:hAnsi="Times New Roman" w:cs="Times New Roman"/>
          <w:sz w:val="24"/>
          <w:szCs w:val="24"/>
        </w:rPr>
        <w:t>ање и објашњење актуелних стања</w:t>
      </w:r>
      <w:r w:rsidR="007F52E9" w:rsidRPr="00663E98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</w:p>
    <w:p w:rsidR="00345C0F" w:rsidRPr="00663E98" w:rsidRDefault="00DF0F84" w:rsidP="007A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Након увода, ауторка</w:t>
      </w:r>
      <w:r w:rsidR="009D3AE7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даје </w:t>
      </w:r>
      <w:r w:rsidR="008A6EA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осврт на историју разлога 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самоубиства </w:t>
      </w:r>
      <w:r w:rsidR="00BF280F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и социјалне </w:t>
      </w:r>
      <w:r w:rsidR="00BF280F" w:rsidRPr="00270C91">
        <w:rPr>
          <w:rFonts w:ascii="Times New Roman" w:hAnsi="Times New Roman" w:cs="Times New Roman"/>
          <w:sz w:val="24"/>
          <w:szCs w:val="24"/>
          <w:lang w:val="sr-Cyrl-RS"/>
        </w:rPr>
        <w:t>реакције</w:t>
      </w:r>
      <w:r w:rsidR="00BB3104" w:rsidRPr="00270C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B3104" w:rsidRPr="00270C91">
        <w:rPr>
          <w:rFonts w:ascii="Times New Roman" w:hAnsi="Times New Roman" w:cs="Times New Roman"/>
          <w:sz w:val="24"/>
          <w:szCs w:val="24"/>
          <w:lang w:val="sr-Cyrl-RS"/>
        </w:rPr>
        <w:t>на тај чин</w:t>
      </w:r>
      <w:r w:rsidR="008A6EA9" w:rsidRPr="00270C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1E3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а потом приказује </w:t>
      </w:r>
      <w:r w:rsidR="008A6EA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социолошке теорије о могућим узроцима </w:t>
      </w:r>
      <w:r w:rsidR="008A6EA9" w:rsidRPr="00663E9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самоубиства</w:t>
      </w:r>
      <w:r w:rsidR="00D21E39" w:rsidRPr="00663E98">
        <w:rPr>
          <w:rFonts w:ascii="Times New Roman" w:hAnsi="Times New Roman" w:cs="Times New Roman"/>
          <w:sz w:val="24"/>
          <w:szCs w:val="24"/>
          <w:lang w:val="sr-Cyrl-RS"/>
        </w:rPr>
        <w:t>, полазећи од Диркемове студије</w:t>
      </w:r>
      <w:r w:rsidR="00952433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433" w:rsidRPr="00663E98">
        <w:rPr>
          <w:rFonts w:ascii="Times New Roman" w:hAnsi="Times New Roman" w:cs="Times New Roman"/>
          <w:i/>
          <w:sz w:val="24"/>
          <w:szCs w:val="24"/>
          <w:lang w:val="sr-Cyrl-RS"/>
        </w:rPr>
        <w:t>Самоубиство</w:t>
      </w:r>
      <w:r w:rsidR="00952433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и наводећи разматрања „после Диркема“</w:t>
      </w:r>
      <w:r w:rsidR="008A6EA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6E9D" w:rsidRPr="00663E98">
        <w:rPr>
          <w:rFonts w:ascii="Times New Roman" w:hAnsi="Times New Roman" w:cs="Times New Roman"/>
          <w:sz w:val="24"/>
          <w:szCs w:val="24"/>
          <w:lang w:val="sr-Cyrl-RS"/>
        </w:rPr>
        <w:t>„У питању су схватања самоубиства као свесне одлуке и друштвеног чина, социјалне девијације и кривичног дела, као имитације, пото</w:t>
      </w:r>
      <w:r w:rsidR="00ED3834" w:rsidRPr="00663E9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56E9D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као чина који може настати због немогућности остварења културних и економских потреба, због социјалних проблема и социјалног конфликта и живљења у тоталитарном или хиперпотрошачком друштву“. </w:t>
      </w:r>
      <w:r w:rsidR="00345C0F" w:rsidRPr="00663E98">
        <w:rPr>
          <w:rFonts w:ascii="Times New Roman" w:hAnsi="Times New Roman" w:cs="Times New Roman"/>
          <w:sz w:val="24"/>
          <w:szCs w:val="24"/>
          <w:lang w:val="sr-Cyrl-RS"/>
        </w:rPr>
        <w:t>Ауторка истиче да је у последње две деценије унапређено истраживање самоубиства и самоубилачког понашања у друштвеним наукама, како у теоријском тако и у методолошком смислу и интердисциплинарности. Наводи да је Диркемов утицај и даље присутан и значајан за теоријски развој, али да се критика Диркемове теорије односи на истицање друштвених чињеница и социолошких ва</w:t>
      </w:r>
      <w:r w:rsidR="00B865EF">
        <w:rPr>
          <w:rFonts w:ascii="Times New Roman" w:hAnsi="Times New Roman" w:cs="Times New Roman"/>
          <w:sz w:val="24"/>
          <w:szCs w:val="24"/>
          <w:lang w:val="sr-Cyrl-RS"/>
        </w:rPr>
        <w:t xml:space="preserve">ријабли у објашњењу самоубиства </w:t>
      </w:r>
      <w:r w:rsidR="00345C0F" w:rsidRPr="00663E98">
        <w:rPr>
          <w:rFonts w:ascii="Times New Roman" w:hAnsi="Times New Roman" w:cs="Times New Roman"/>
          <w:sz w:val="24"/>
          <w:szCs w:val="24"/>
          <w:lang w:val="sr-Cyrl-RS"/>
        </w:rPr>
        <w:t>а запостављање повезаности са алкохолизмом и другим психоактивним супстанцама и менталним болестима</w:t>
      </w:r>
      <w:r w:rsidR="00396BFA" w:rsidRPr="00663E98">
        <w:rPr>
          <w:rFonts w:ascii="Times New Roman" w:hAnsi="Times New Roman" w:cs="Times New Roman"/>
          <w:sz w:val="24"/>
          <w:szCs w:val="24"/>
          <w:lang w:val="sr-Cyrl-RS"/>
        </w:rPr>
        <w:t>, те да с</w:t>
      </w:r>
      <w:r w:rsidR="00345C0F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оциолози настоје </w:t>
      </w:r>
      <w:r w:rsidR="00396BFA" w:rsidRPr="00663E98">
        <w:rPr>
          <w:rFonts w:ascii="Times New Roman" w:hAnsi="Times New Roman" w:cs="Times New Roman"/>
          <w:sz w:val="24"/>
          <w:szCs w:val="24"/>
          <w:lang w:val="sr-Cyrl-RS"/>
        </w:rPr>
        <w:t>да конструишу нову теорију о самоубиству, укључујући сазнања других наука, као и нове факторе</w:t>
      </w:r>
      <w:r w:rsidR="00B865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6BFA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поред оних који су до сада истраживани. </w:t>
      </w:r>
    </w:p>
    <w:p w:rsidR="00A0663D" w:rsidRDefault="00E55C83" w:rsidP="00A0663D">
      <w:pPr>
        <w:spacing w:after="0" w:line="360" w:lineRule="auto"/>
        <w:ind w:firstLine="709"/>
        <w:jc w:val="both"/>
        <w:rPr>
          <w:rFonts w:ascii="Times New Roman" w:eastAsia="MyriadPro-Regular" w:hAnsi="Times New Roman" w:cs="Times New Roman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значајна социолошка анализа где ауторка 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>разматра повезаност социолошких варијабли (демографске и социоекономске факторе) са су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>ицидом. А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нализира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повезаност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>суицида и старост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>пол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>, род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а, брачног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статус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>, радн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статус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а, образовања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="00B705E8" w:rsidRPr="00663E9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>имања, живљења</w:t>
      </w:r>
      <w:r w:rsidR="00B705E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у урбаним или р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уралним срединама, а потом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705E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повезаност суицида </w:t>
      </w:r>
      <w:r w:rsidR="00BF3BA9" w:rsidRPr="00663E98">
        <w:rPr>
          <w:rFonts w:ascii="Times New Roman" w:hAnsi="Times New Roman" w:cs="Times New Roman"/>
          <w:sz w:val="24"/>
          <w:szCs w:val="24"/>
          <w:lang w:val="sr-Cyrl-RS"/>
        </w:rPr>
        <w:t>и услов</w:t>
      </w:r>
      <w:r w:rsidR="00DF0F84" w:rsidRPr="0066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5A2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рада и злостављања</w:t>
      </w:r>
      <w:r w:rsidR="00BF3BA9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на радном месту (м</w:t>
      </w:r>
      <w:r w:rsidR="009D3AE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обинг). </w:t>
      </w:r>
      <w:r w:rsidR="00270527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У жељи да обухвати</w:t>
      </w:r>
      <w:r w:rsidR="004A2485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сва важна питања када је реч о проблему суицида</w:t>
      </w:r>
      <w:r w:rsidR="008543DC" w:rsidRPr="00663E98">
        <w:rPr>
          <w:rFonts w:ascii="Times New Roman" w:eastAsia="MyriadPro-Regular" w:hAnsi="Times New Roman" w:cs="Times New Roman"/>
          <w:sz w:val="24"/>
          <w:szCs w:val="24"/>
        </w:rPr>
        <w:t>,</w:t>
      </w:r>
      <w:r w:rsidR="004A2485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ауторка 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у књ</w:t>
      </w:r>
      <w:r w:rsidR="004A2485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изи анализира и мањинске и вулнерабилне групе и ризике за суицидно понашање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код припадника етничких мањина и имиграната, инвалида, војника, ратних ветеран</w:t>
      </w:r>
      <w:r w:rsidR="00BB3104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а, 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ЛГБТ популације, затвореника и притвореника, </w:t>
      </w:r>
      <w:r w:rsidR="008036EF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виктимизованих особа, 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старијих особа</w:t>
      </w:r>
      <w:r w:rsidR="008543DC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, деце и адолесцената и особа о</w:t>
      </w:r>
      <w:r w:rsidR="00EF2752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болелих од тешких соматских болести. </w:t>
      </w:r>
      <w:r w:rsidR="008543DC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Потом критички разматра утицај медија на суицидно понашање: размену информација о самоубиству путем интернета, кроз анализу сајтова који могу да подстакну или спрече самоубиство.</w:t>
      </w:r>
    </w:p>
    <w:p w:rsidR="00FD1595" w:rsidRDefault="008831B5" w:rsidP="00FD1595">
      <w:pPr>
        <w:spacing w:after="0" w:line="360" w:lineRule="auto"/>
        <w:ind w:firstLine="709"/>
        <w:jc w:val="both"/>
        <w:rPr>
          <w:rFonts w:ascii="Times New Roman" w:eastAsia="MyriadPro-Regular" w:hAnsi="Times New Roman" w:cs="Times New Roman"/>
          <w:sz w:val="24"/>
          <w:szCs w:val="24"/>
          <w:lang w:val="sr-Cyrl-RS"/>
        </w:rPr>
      </w:pPr>
      <w:r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Ауторка критички разматра и психолошке теорије о самоубиству, а потом износи психијатријско разматрање суицидног понашања и ис</w:t>
      </w:r>
      <w:r w:rsidR="00653F7C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т</w:t>
      </w:r>
      <w:r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раживања</w:t>
      </w:r>
      <w:r w:rsidR="00653F7C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. </w:t>
      </w:r>
      <w:r w:rsidR="00EC04EA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Након тога </w:t>
      </w:r>
      <w:r w:rsidR="00E53EAB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следи филозофско разматрање самоубиства – разумевање човека, смисла живота, смрти и самоубиства. Анализа се завршава дискусијом о еутаназији</w:t>
      </w:r>
      <w:r w:rsidR="00F946C3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, где се дискутује</w:t>
      </w:r>
      <w:r w:rsidR="00E53EAB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о </w:t>
      </w:r>
      <w:r w:rsidR="00E06310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социолошким, </w:t>
      </w:r>
      <w:r w:rsidR="00E53EAB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>филозофским, медицинским</w:t>
      </w:r>
      <w:r w:rsidR="00E06310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 </w:t>
      </w:r>
      <w:r w:rsidR="00E53EAB" w:rsidRPr="00663E98">
        <w:rPr>
          <w:rFonts w:ascii="Times New Roman" w:eastAsia="MyriadPro-Regular" w:hAnsi="Times New Roman" w:cs="Times New Roman"/>
          <w:sz w:val="24"/>
          <w:szCs w:val="24"/>
          <w:lang w:val="sr-Cyrl-RS"/>
        </w:rPr>
        <w:t xml:space="preserve">и правним аспектима ове појаве и наводе се истраживања ставова у различитим културним и друштвеним контекстима. </w:t>
      </w:r>
    </w:p>
    <w:p w:rsidR="00FD1595" w:rsidRDefault="00B865EF" w:rsidP="00F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Слађана Драгишић Лабаш </w:t>
      </w:r>
      <w:r w:rsidR="008036EF" w:rsidRPr="00663E98">
        <w:rPr>
          <w:rFonts w:ascii="Times New Roman" w:hAnsi="Times New Roman" w:cs="Times New Roman"/>
          <w:sz w:val="24"/>
          <w:szCs w:val="24"/>
          <w:lang w:val="sr-Cyrl-RS"/>
        </w:rPr>
        <w:t>успешно користи различите изворе података, а к</w:t>
      </w:r>
      <w:r w:rsidR="00507E9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њигу одликује и висока компетентност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ауторке </w:t>
      </w:r>
      <w:r w:rsidR="00507E9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да резултате анализе преточи у конкретне препоруке. Након текста о превенцији самоубиства, националним програмима и </w:t>
      </w:r>
      <w:r w:rsidR="00507E98" w:rsidRPr="00663E9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посебним програмима и стратегијама који се примењују у одређеном социјалном контексту, студиј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се завршава</w:t>
      </w:r>
      <w:r w:rsidR="00507E9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препорукама за одговорно извештавње у медијима. </w:t>
      </w:r>
    </w:p>
    <w:p w:rsidR="00F91D53" w:rsidRDefault="00F9539F" w:rsidP="00F9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Ауторка </w:t>
      </w:r>
      <w:r w:rsidR="007C11C1">
        <w:rPr>
          <w:rFonts w:ascii="Times New Roman" w:hAnsi="Times New Roman" w:cs="Times New Roman"/>
          <w:sz w:val="24"/>
          <w:szCs w:val="24"/>
          <w:lang w:val="sr-Cyrl-RS"/>
        </w:rPr>
        <w:t xml:space="preserve">закључује да је феномен суицида, као и његове различите концептуализације, условљен многобројним факторима и често обојен контрадикцијама, што се може закључити анализирањем различитих дискурса кроз историју. 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Из социолошке перспективе, самоубиство није само индивидуални већ социјални чин, јер низ спољних фактора обликује одлуку о суициду о чему </w:t>
      </w:r>
      <w:r w:rsidR="00B865EF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пише у књизи. Такође указује на проблем занемаривња ове теме које је почело у 20. веку и које је повезано </w:t>
      </w:r>
      <w:r w:rsidR="007C11C1">
        <w:rPr>
          <w:rFonts w:ascii="Times New Roman" w:hAnsi="Times New Roman" w:cs="Times New Roman"/>
          <w:sz w:val="24"/>
          <w:szCs w:val="24"/>
          <w:lang w:val="sr-Cyrl-RS"/>
        </w:rPr>
        <w:t>са избегавањем признања да друштво увек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 носи одговорност за овај чин јер</w:t>
      </w:r>
      <w:r w:rsidR="007C11C1">
        <w:rPr>
          <w:rFonts w:ascii="Times New Roman" w:hAnsi="Times New Roman" w:cs="Times New Roman"/>
          <w:sz w:val="24"/>
          <w:szCs w:val="24"/>
          <w:lang w:val="sr-Cyrl-RS"/>
        </w:rPr>
        <w:t xml:space="preserve"> људи често одузимају сопствени живот због низа структруних, породичних и социјалних фактора, а не искључиво менталних болести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11C1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се национални програми превенције реализују само у неким развијеним земљама. „Позитиван став према животу и налажење смисла живота, без обзира на менталне и физичке тегобе, </w:t>
      </w:r>
      <w:r w:rsidR="00E60EB0" w:rsidRPr="00E60EB0">
        <w:rPr>
          <w:rFonts w:ascii="Times New Roman" w:hAnsi="Times New Roman" w:cs="Times New Roman"/>
          <w:i/>
          <w:sz w:val="24"/>
          <w:szCs w:val="24"/>
          <w:lang w:val="sr-Cyrl-RS"/>
        </w:rPr>
        <w:t>тражи</w:t>
      </w:r>
      <w:r w:rsidR="00E60EB0">
        <w:rPr>
          <w:rFonts w:ascii="Times New Roman" w:hAnsi="Times New Roman" w:cs="Times New Roman"/>
          <w:sz w:val="24"/>
          <w:szCs w:val="24"/>
          <w:lang w:val="sr-Cyrl-RS"/>
        </w:rPr>
        <w:t xml:space="preserve"> помоћ друштва</w:t>
      </w:r>
      <w:r w:rsidR="008A3F88">
        <w:rPr>
          <w:rFonts w:ascii="Times New Roman" w:hAnsi="Times New Roman" w:cs="Times New Roman"/>
          <w:sz w:val="24"/>
          <w:szCs w:val="24"/>
          <w:lang w:val="sr-Cyrl-RS"/>
        </w:rPr>
        <w:t>, стално допуну у различитим институцијама, како секуларним тако и верским, као и помоћ социјалног окружења и породице.“</w:t>
      </w:r>
      <w:r w:rsidR="00F91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6310" w:rsidRPr="00F91D53" w:rsidRDefault="0061060A" w:rsidP="00F9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04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Књига </w:t>
      </w:r>
      <w:r w:rsidRPr="00663E98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Слађане Драгишић Лабаш</w:t>
      </w:r>
      <w:r w:rsidRPr="00BB3104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представља </w:t>
      </w:r>
      <w:r w:rsidRPr="00663E98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значајан</w:t>
      </w:r>
      <w:r w:rsidRPr="00BB3104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научни допринос на подручју социологије</w:t>
      </w:r>
      <w:r w:rsidR="00B35A4B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 xml:space="preserve"> јер даје шири социолошки поглед на истраживани проблем</w:t>
      </w:r>
      <w:r w:rsidR="00F91D5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. </w:t>
      </w:r>
      <w:r w:rsidR="00F91D53" w:rsidRPr="00F91D53">
        <w:rPr>
          <w:rFonts w:ascii="Times New Roman" w:hAnsi="Times New Roman" w:cs="Times New Roman"/>
          <w:sz w:val="24"/>
          <w:szCs w:val="24"/>
          <w:lang w:val="sr-Cyrl-RS"/>
        </w:rPr>
        <w:t>Повезивање историјског приступа, теоријског оквира и емпиријских налаза кроз компаративни преглед објединило је читаву анализу на импресиван начин.</w:t>
      </w:r>
      <w:r w:rsidR="00F91D53" w:rsidRPr="00F91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D5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Тема којом се бави је</w:t>
      </w:r>
      <w:r w:rsidRPr="008A6C07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изузетно актуелна, </w:t>
      </w:r>
      <w:r w:rsidRPr="008A6C07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 xml:space="preserve">а </w:t>
      </w:r>
      <w:r w:rsidRPr="008A6C07">
        <w:rPr>
          <w:rFonts w:ascii="Times New Roman" w:hAnsi="Times New Roman" w:cs="Times New Roman"/>
          <w:sz w:val="24"/>
          <w:szCs w:val="24"/>
          <w:lang w:val="sr-Cyrl-RS"/>
        </w:rPr>
        <w:t>значај анализираног проблема</w:t>
      </w:r>
      <w:r w:rsidR="008A6C0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A6C07" w:rsidRPr="008A6C07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н</w:t>
      </w:r>
      <w:r w:rsidR="008A6C07" w:rsidRPr="008A6C07">
        <w:rPr>
          <w:rFonts w:ascii="Times New Roman" w:hAnsi="Times New Roman" w:cs="Times New Roman"/>
          <w:sz w:val="24"/>
          <w:szCs w:val="24"/>
          <w:lang w:val="sr-Cyrl-RS"/>
        </w:rPr>
        <w:t>ачин писања</w:t>
      </w:r>
      <w:r w:rsidR="008A6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6692" w:rsidRPr="008A6C07">
        <w:rPr>
          <w:rFonts w:ascii="Times New Roman" w:hAnsi="Times New Roman" w:cs="Times New Roman"/>
          <w:sz w:val="24"/>
          <w:szCs w:val="24"/>
          <w:lang w:val="sr-Cyrl-RS"/>
        </w:rPr>
        <w:t>привући ће пажњу</w:t>
      </w:r>
      <w:r w:rsidRPr="008A6C07">
        <w:rPr>
          <w:rFonts w:ascii="Times New Roman" w:hAnsi="Times New Roman" w:cs="Times New Roman"/>
          <w:sz w:val="24"/>
          <w:szCs w:val="24"/>
          <w:lang w:val="sr-Cyrl-RS"/>
        </w:rPr>
        <w:t xml:space="preserve"> не само социолога, већ и других научника. Како нивом научне анализе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квалитетним закључцима, предлозима и иницијативама ова студија ће бити од значаја </w:t>
      </w:r>
      <w:r w:rsidR="00F838F8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не само 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за академску јавност, </w:t>
      </w:r>
      <w:r w:rsidR="00F838F8" w:rsidRPr="00663E98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и за ширу читалачку публику, као и </w:t>
      </w:r>
      <w:r w:rsidR="00C224B0" w:rsidRPr="00663E98">
        <w:rPr>
          <w:rFonts w:ascii="Times New Roman" w:hAnsi="Times New Roman" w:cs="Times New Roman"/>
          <w:sz w:val="24"/>
          <w:szCs w:val="24"/>
          <w:lang w:val="sr-Cyrl-RS"/>
        </w:rPr>
        <w:t>за друштвене актере у трагању за решењим</w:t>
      </w:r>
      <w:r w:rsidR="00F838F8" w:rsidRPr="00663E98">
        <w:rPr>
          <w:rFonts w:ascii="Times New Roman" w:hAnsi="Times New Roman" w:cs="Times New Roman"/>
          <w:sz w:val="24"/>
          <w:szCs w:val="24"/>
          <w:lang w:val="sr-Cyrl-RS"/>
        </w:rPr>
        <w:t>а овог значајног</w:t>
      </w:r>
      <w:r w:rsidR="008036EF" w:rsidRPr="0066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39F">
        <w:rPr>
          <w:rFonts w:ascii="Times New Roman" w:hAnsi="Times New Roman" w:cs="Times New Roman"/>
          <w:sz w:val="24"/>
          <w:szCs w:val="24"/>
          <w:lang w:val="sr-Cyrl-RS"/>
        </w:rPr>
        <w:t xml:space="preserve">и комплексног </w:t>
      </w:r>
      <w:r w:rsidR="008036EF" w:rsidRPr="00663E98">
        <w:rPr>
          <w:rFonts w:ascii="Times New Roman" w:hAnsi="Times New Roman" w:cs="Times New Roman"/>
          <w:sz w:val="24"/>
          <w:szCs w:val="24"/>
          <w:lang w:val="sr-Cyrl-RS"/>
        </w:rPr>
        <w:t>друштвеног проблема</w:t>
      </w:r>
      <w:r w:rsidR="00E06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8BF" w:rsidRDefault="002918BF" w:rsidP="007A581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508DC" w:rsidRDefault="005508DC" w:rsidP="007A581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14BF4" w:rsidRPr="00663E98" w:rsidRDefault="00314BF4" w:rsidP="007A581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Чланови жирија:</w:t>
      </w:r>
    </w:p>
    <w:p w:rsidR="00314BF4" w:rsidRDefault="00314BF4" w:rsidP="007A581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Проф. др Лела Милошев</w:t>
      </w:r>
      <w:bookmarkStart w:id="0" w:name="_GoBack"/>
      <w:bookmarkEnd w:id="0"/>
      <w:r w:rsidRPr="00663E98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ић Радуловић</w:t>
      </w:r>
    </w:p>
    <w:p w:rsidR="008A122E" w:rsidRPr="00663E98" w:rsidRDefault="008A122E" w:rsidP="008A122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3E98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Проф. др Бранимир Стојковић</w:t>
      </w:r>
    </w:p>
    <w:p w:rsidR="00736657" w:rsidRPr="00663E98" w:rsidRDefault="00314BF4" w:rsidP="007A581E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E98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Проф. др Жолт Лазар</w:t>
      </w:r>
    </w:p>
    <w:sectPr w:rsidR="00736657" w:rsidRPr="00663E98" w:rsidSect="002918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3"/>
    <w:rsid w:val="00010F24"/>
    <w:rsid w:val="00017CC0"/>
    <w:rsid w:val="00034A6E"/>
    <w:rsid w:val="00070620"/>
    <w:rsid w:val="0008434F"/>
    <w:rsid w:val="000B132C"/>
    <w:rsid w:val="000D2C4E"/>
    <w:rsid w:val="000F050E"/>
    <w:rsid w:val="000F1A88"/>
    <w:rsid w:val="00124495"/>
    <w:rsid w:val="00156E9D"/>
    <w:rsid w:val="001F3C7C"/>
    <w:rsid w:val="00202999"/>
    <w:rsid w:val="00242A54"/>
    <w:rsid w:val="00270527"/>
    <w:rsid w:val="00270C91"/>
    <w:rsid w:val="002738B6"/>
    <w:rsid w:val="002918BF"/>
    <w:rsid w:val="00314BF4"/>
    <w:rsid w:val="00345C0F"/>
    <w:rsid w:val="003725DD"/>
    <w:rsid w:val="00386222"/>
    <w:rsid w:val="00396BFA"/>
    <w:rsid w:val="003C5501"/>
    <w:rsid w:val="004344DF"/>
    <w:rsid w:val="00460B2E"/>
    <w:rsid w:val="004A2485"/>
    <w:rsid w:val="00500BEC"/>
    <w:rsid w:val="00507E98"/>
    <w:rsid w:val="00521493"/>
    <w:rsid w:val="005508DC"/>
    <w:rsid w:val="00554927"/>
    <w:rsid w:val="0061060A"/>
    <w:rsid w:val="00617DE4"/>
    <w:rsid w:val="00653F7C"/>
    <w:rsid w:val="00663E98"/>
    <w:rsid w:val="00736657"/>
    <w:rsid w:val="0073793A"/>
    <w:rsid w:val="0075726B"/>
    <w:rsid w:val="00796692"/>
    <w:rsid w:val="007A581E"/>
    <w:rsid w:val="007C11C1"/>
    <w:rsid w:val="007F52E9"/>
    <w:rsid w:val="008036EF"/>
    <w:rsid w:val="00810559"/>
    <w:rsid w:val="008543DC"/>
    <w:rsid w:val="008831B5"/>
    <w:rsid w:val="00890D41"/>
    <w:rsid w:val="008A122E"/>
    <w:rsid w:val="008A3F88"/>
    <w:rsid w:val="008A5018"/>
    <w:rsid w:val="008A6C07"/>
    <w:rsid w:val="008A6EA9"/>
    <w:rsid w:val="00921998"/>
    <w:rsid w:val="00921C1E"/>
    <w:rsid w:val="00927670"/>
    <w:rsid w:val="009423BE"/>
    <w:rsid w:val="00952433"/>
    <w:rsid w:val="00970C7D"/>
    <w:rsid w:val="009B52AA"/>
    <w:rsid w:val="009D3AE7"/>
    <w:rsid w:val="00A0663D"/>
    <w:rsid w:val="00A754F0"/>
    <w:rsid w:val="00AD5A29"/>
    <w:rsid w:val="00AF2BD3"/>
    <w:rsid w:val="00B35A4B"/>
    <w:rsid w:val="00B705E8"/>
    <w:rsid w:val="00B775ED"/>
    <w:rsid w:val="00B865EF"/>
    <w:rsid w:val="00BB3104"/>
    <w:rsid w:val="00BF280F"/>
    <w:rsid w:val="00BF3BA9"/>
    <w:rsid w:val="00C10B1F"/>
    <w:rsid w:val="00C17134"/>
    <w:rsid w:val="00C224B0"/>
    <w:rsid w:val="00C708AF"/>
    <w:rsid w:val="00D21E39"/>
    <w:rsid w:val="00D57593"/>
    <w:rsid w:val="00DF0F84"/>
    <w:rsid w:val="00E06310"/>
    <w:rsid w:val="00E25B0E"/>
    <w:rsid w:val="00E41793"/>
    <w:rsid w:val="00E53EAB"/>
    <w:rsid w:val="00E55C83"/>
    <w:rsid w:val="00E60EB0"/>
    <w:rsid w:val="00EA268A"/>
    <w:rsid w:val="00EC04EA"/>
    <w:rsid w:val="00ED3834"/>
    <w:rsid w:val="00EF2752"/>
    <w:rsid w:val="00F77383"/>
    <w:rsid w:val="00F838F8"/>
    <w:rsid w:val="00F91D53"/>
    <w:rsid w:val="00F946C3"/>
    <w:rsid w:val="00F9539F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Default">
    <w:name w:val="Default"/>
    <w:rsid w:val="00314B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Default">
    <w:name w:val="Default"/>
    <w:rsid w:val="00314B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A377-6734-4815-806B-A8F31D7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LMR</cp:lastModifiedBy>
  <cp:revision>9</cp:revision>
  <dcterms:created xsi:type="dcterms:W3CDTF">2020-12-16T13:15:00Z</dcterms:created>
  <dcterms:modified xsi:type="dcterms:W3CDTF">2020-12-16T22:24:00Z</dcterms:modified>
</cp:coreProperties>
</file>